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59C8D" w14:textId="77777777" w:rsidR="00D623F8" w:rsidRDefault="001B1D4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73F39CDE" w14:textId="7D01CBC5" w:rsidR="00D623F8" w:rsidRDefault="001B1D4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CC0071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年法学硕士研究生民商法学专业</w:t>
      </w:r>
    </w:p>
    <w:p w14:paraId="63D5F412" w14:textId="77777777" w:rsidR="00D623F8" w:rsidRDefault="001B1D4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22014775" w14:textId="77777777" w:rsidR="00D623F8" w:rsidRDefault="00D623F8">
      <w:pPr>
        <w:adjustRightInd w:val="0"/>
        <w:snapToGrid w:val="0"/>
        <w:spacing w:line="320" w:lineRule="exact"/>
        <w:rPr>
          <w:rFonts w:ascii="宋体" w:hAnsi="宋体"/>
          <w:sz w:val="24"/>
          <w:szCs w:val="24"/>
        </w:rPr>
      </w:pPr>
    </w:p>
    <w:p w14:paraId="261F2314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13918C5C" w14:textId="77777777" w:rsidR="00D623F8" w:rsidRDefault="00D623F8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1C273F2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《民法学》，马克思主义理论研究和建设工程重点教材，最新版。</w:t>
      </w:r>
    </w:p>
    <w:p w14:paraId="2BE6F28B" w14:textId="77777777" w:rsidR="00D623F8" w:rsidRDefault="00D623F8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5F379FD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《公司法学》，赵旭东主编，高等教育出版社出版，最新版。</w:t>
      </w:r>
    </w:p>
    <w:p w14:paraId="789BC14A" w14:textId="77777777" w:rsidR="00D623F8" w:rsidRDefault="00D623F8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0A5320AF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32198329" w14:textId="77777777" w:rsidR="00D623F8" w:rsidRDefault="00D623F8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17C98E78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sz w:val="24"/>
          <w:szCs w:val="24"/>
        </w:rPr>
        <w:t>重要提醒：民商法学专业研究生的复试内容以民法和公司法为主。复试参考大纲指定的参考书目用于帮助考生了解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复试内容的基本范围。</w:t>
      </w:r>
      <w:r>
        <w:rPr>
          <w:rFonts w:ascii="黑体" w:eastAsia="黑体" w:hAnsi="黑体" w:cs="黑体" w:hint="eastAsia"/>
          <w:sz w:val="24"/>
          <w:szCs w:val="24"/>
        </w:rPr>
        <w:t>除复试</w:t>
      </w:r>
      <w:r>
        <w:rPr>
          <w:rFonts w:ascii="黑体" w:eastAsia="黑体" w:hAnsi="黑体" w:cs="黑体" w:hint="eastAsia"/>
          <w:sz w:val="24"/>
          <w:szCs w:val="24"/>
        </w:rPr>
        <w:t>参考</w:t>
      </w:r>
      <w:r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sz w:val="24"/>
          <w:szCs w:val="24"/>
        </w:rPr>
        <w:t>外，</w:t>
      </w:r>
      <w:r>
        <w:rPr>
          <w:rFonts w:ascii="黑体" w:eastAsia="黑体" w:hAnsi="黑体" w:hint="eastAsia"/>
          <w:sz w:val="24"/>
          <w:szCs w:val="24"/>
        </w:rPr>
        <w:t>复试</w:t>
      </w:r>
      <w:r>
        <w:rPr>
          <w:rFonts w:ascii="黑体" w:eastAsia="黑体" w:hAnsi="黑体" w:hint="eastAsia"/>
          <w:sz w:val="24"/>
          <w:szCs w:val="24"/>
        </w:rPr>
        <w:t>内容</w:t>
      </w:r>
      <w:r>
        <w:rPr>
          <w:rFonts w:ascii="黑体" w:eastAsia="黑体" w:hAnsi="黑体" w:hint="eastAsia"/>
          <w:sz w:val="24"/>
          <w:szCs w:val="24"/>
        </w:rPr>
        <w:t>还涉及</w:t>
      </w:r>
      <w:r>
        <w:rPr>
          <w:rFonts w:ascii="黑体" w:eastAsia="黑体" w:hAnsi="黑体" w:hint="eastAsia"/>
          <w:sz w:val="24"/>
          <w:szCs w:val="24"/>
        </w:rPr>
        <w:t>民法领域和公司法领域我</w:t>
      </w:r>
      <w:r>
        <w:rPr>
          <w:rFonts w:ascii="黑体" w:eastAsia="黑体" w:hAnsi="黑体" w:hint="eastAsia"/>
          <w:sz w:val="24"/>
          <w:szCs w:val="24"/>
        </w:rPr>
        <w:t>国立法和审判实践的新发展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国</w:t>
      </w:r>
      <w:r>
        <w:rPr>
          <w:rFonts w:ascii="黑体" w:eastAsia="黑体" w:hAnsi="黑体" w:hint="eastAsia"/>
          <w:sz w:val="24"/>
          <w:szCs w:val="24"/>
        </w:rPr>
        <w:t>外</w:t>
      </w:r>
      <w:r>
        <w:rPr>
          <w:rFonts w:ascii="黑体" w:eastAsia="黑体" w:hAnsi="黑体" w:hint="eastAsia"/>
          <w:sz w:val="24"/>
          <w:szCs w:val="24"/>
        </w:rPr>
        <w:t>和</w:t>
      </w:r>
      <w:r>
        <w:rPr>
          <w:rFonts w:ascii="黑体" w:eastAsia="黑体" w:hAnsi="黑体" w:hint="eastAsia"/>
          <w:sz w:val="24"/>
          <w:szCs w:val="24"/>
        </w:rPr>
        <w:t>我国</w:t>
      </w:r>
      <w:r>
        <w:rPr>
          <w:rFonts w:ascii="黑体" w:eastAsia="黑体" w:hAnsi="黑体" w:hint="eastAsia"/>
          <w:sz w:val="24"/>
          <w:szCs w:val="24"/>
        </w:rPr>
        <w:t>港</w:t>
      </w:r>
      <w:r>
        <w:rPr>
          <w:rFonts w:ascii="黑体" w:eastAsia="黑体" w:hAnsi="黑体" w:hint="eastAsia"/>
          <w:sz w:val="24"/>
          <w:szCs w:val="24"/>
        </w:rPr>
        <w:t>台</w:t>
      </w:r>
      <w:r>
        <w:rPr>
          <w:rFonts w:ascii="黑体" w:eastAsia="黑体" w:hAnsi="黑体" w:hint="eastAsia"/>
          <w:sz w:val="24"/>
          <w:szCs w:val="24"/>
        </w:rPr>
        <w:t>地区民法</w:t>
      </w:r>
      <w:r>
        <w:rPr>
          <w:rFonts w:ascii="黑体" w:eastAsia="黑体" w:hAnsi="黑体" w:hint="eastAsia"/>
          <w:sz w:val="24"/>
          <w:szCs w:val="24"/>
        </w:rPr>
        <w:t>和公司法的</w:t>
      </w:r>
      <w:r>
        <w:rPr>
          <w:rFonts w:ascii="黑体" w:eastAsia="黑体" w:hAnsi="黑体" w:hint="eastAsia"/>
          <w:sz w:val="24"/>
          <w:szCs w:val="24"/>
        </w:rPr>
        <w:t>重要理论和实践动态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近年来在民法领域</w:t>
      </w:r>
      <w:r>
        <w:rPr>
          <w:rFonts w:ascii="黑体" w:eastAsia="黑体" w:hAnsi="黑体" w:hint="eastAsia"/>
          <w:sz w:val="24"/>
          <w:szCs w:val="24"/>
        </w:rPr>
        <w:t>和公司法领域</w:t>
      </w:r>
      <w:r>
        <w:rPr>
          <w:rFonts w:ascii="黑体" w:eastAsia="黑体" w:hAnsi="黑体" w:hint="eastAsia"/>
          <w:sz w:val="24"/>
          <w:szCs w:val="24"/>
        </w:rPr>
        <w:t>的重要立法活动和典型案例等</w:t>
      </w:r>
      <w:r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请考生关注</w:t>
      </w:r>
      <w:r>
        <w:rPr>
          <w:rFonts w:ascii="黑体" w:eastAsia="黑体" w:hAnsi="黑体" w:hint="eastAsia"/>
          <w:sz w:val="24"/>
          <w:szCs w:val="24"/>
        </w:rPr>
        <w:t>。</w:t>
      </w:r>
    </w:p>
    <w:p w14:paraId="2A6B4B84" w14:textId="77777777" w:rsidR="00D623F8" w:rsidRDefault="00D623F8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13CCA16" w14:textId="77777777" w:rsidR="00D623F8" w:rsidRDefault="001B1D4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p w14:paraId="4421A49B" w14:textId="77777777" w:rsidR="00D623F8" w:rsidRDefault="00D623F8">
      <w:pPr>
        <w:spacing w:line="360" w:lineRule="auto"/>
        <w:rPr>
          <w:rFonts w:ascii="黑体" w:eastAsia="黑体" w:hAnsi="黑体"/>
          <w:sz w:val="24"/>
          <w:szCs w:val="24"/>
        </w:rPr>
      </w:pPr>
    </w:p>
    <w:sectPr w:rsidR="00D623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1923F" w14:textId="77777777" w:rsidR="001B1D4B" w:rsidRDefault="001B1D4B">
      <w:r>
        <w:separator/>
      </w:r>
    </w:p>
  </w:endnote>
  <w:endnote w:type="continuationSeparator" w:id="0">
    <w:p w14:paraId="660DA729" w14:textId="77777777" w:rsidR="001B1D4B" w:rsidRDefault="001B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25691"/>
    </w:sdtPr>
    <w:sdtEndPr/>
    <w:sdtContent>
      <w:p w14:paraId="2880FEF1" w14:textId="77777777" w:rsidR="00D623F8" w:rsidRDefault="001B1D4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77C13F2F" w14:textId="77777777" w:rsidR="00D623F8" w:rsidRDefault="00D623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76C6D" w14:textId="77777777" w:rsidR="001B1D4B" w:rsidRDefault="001B1D4B">
      <w:r>
        <w:separator/>
      </w:r>
    </w:p>
  </w:footnote>
  <w:footnote w:type="continuationSeparator" w:id="0">
    <w:p w14:paraId="3A2C7836" w14:textId="77777777" w:rsidR="001B1D4B" w:rsidRDefault="001B1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95182"/>
    <w:rsid w:val="000B28FC"/>
    <w:rsid w:val="000B6524"/>
    <w:rsid w:val="000D1246"/>
    <w:rsid w:val="000D4625"/>
    <w:rsid w:val="000F25A7"/>
    <w:rsid w:val="001955AF"/>
    <w:rsid w:val="001B1D4B"/>
    <w:rsid w:val="002120FB"/>
    <w:rsid w:val="00220FF4"/>
    <w:rsid w:val="00260B28"/>
    <w:rsid w:val="002B087D"/>
    <w:rsid w:val="00355655"/>
    <w:rsid w:val="003F37E8"/>
    <w:rsid w:val="0040167F"/>
    <w:rsid w:val="004C271B"/>
    <w:rsid w:val="00701EA1"/>
    <w:rsid w:val="008467BC"/>
    <w:rsid w:val="0085498E"/>
    <w:rsid w:val="008C4C67"/>
    <w:rsid w:val="009465F1"/>
    <w:rsid w:val="00B06A20"/>
    <w:rsid w:val="00B43A9B"/>
    <w:rsid w:val="00B61588"/>
    <w:rsid w:val="00BD05A3"/>
    <w:rsid w:val="00C05887"/>
    <w:rsid w:val="00C60BBD"/>
    <w:rsid w:val="00C77DC0"/>
    <w:rsid w:val="00CC0071"/>
    <w:rsid w:val="00D177F2"/>
    <w:rsid w:val="00D623F8"/>
    <w:rsid w:val="00DF7F52"/>
    <w:rsid w:val="00E825BB"/>
    <w:rsid w:val="00F6016A"/>
    <w:rsid w:val="00F83620"/>
    <w:rsid w:val="00FA08A9"/>
    <w:rsid w:val="00FA1A0C"/>
    <w:rsid w:val="0F241156"/>
    <w:rsid w:val="156D3E53"/>
    <w:rsid w:val="18F103F5"/>
    <w:rsid w:val="1EAD7BDD"/>
    <w:rsid w:val="2426455D"/>
    <w:rsid w:val="2D132504"/>
    <w:rsid w:val="335803E1"/>
    <w:rsid w:val="38053C9B"/>
    <w:rsid w:val="3E312090"/>
    <w:rsid w:val="42BD08A8"/>
    <w:rsid w:val="527C7AB5"/>
    <w:rsid w:val="6005469D"/>
    <w:rsid w:val="61046DED"/>
    <w:rsid w:val="635E29FF"/>
    <w:rsid w:val="648E064E"/>
    <w:rsid w:val="68B85084"/>
    <w:rsid w:val="71A109E2"/>
    <w:rsid w:val="767C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BADF9"/>
  <w15:docId w15:val="{C5480160-88D8-4725-A15E-01D0F51F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3</cp:revision>
  <dcterms:created xsi:type="dcterms:W3CDTF">2020-03-05T07:47:00Z</dcterms:created>
  <dcterms:modified xsi:type="dcterms:W3CDTF">2021-01-26T03:10:00Z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